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ABF" w:rsidRPr="00267282" w:rsidRDefault="005A3ABF" w:rsidP="00267282">
      <w:pPr>
        <w:spacing w:line="360" w:lineRule="auto"/>
        <w:rPr>
          <w:rFonts w:cstheme="minorHAnsi"/>
          <w:b/>
          <w:sz w:val="24"/>
        </w:rPr>
      </w:pPr>
      <w:r w:rsidRPr="00267282">
        <w:rPr>
          <w:rFonts w:cstheme="minorHAnsi"/>
          <w:b/>
          <w:sz w:val="24"/>
        </w:rPr>
        <w:t>Электротехника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Переменный синусоидальный ток. Фо</w:t>
      </w:r>
      <w:r w:rsidRPr="00267282">
        <w:rPr>
          <w:rFonts w:cstheme="minorHAnsi"/>
        </w:rPr>
        <w:t>рмы представления синусоидальных</w:t>
      </w:r>
      <w:r w:rsidRPr="00267282">
        <w:rPr>
          <w:rFonts w:cstheme="minorHAnsi"/>
        </w:rPr>
        <w:t xml:space="preserve"> величин</w:t>
      </w:r>
      <w:r w:rsidRPr="00267282">
        <w:rPr>
          <w:rFonts w:cstheme="minorHAnsi"/>
        </w:rPr>
        <w:t xml:space="preserve">. </w:t>
      </w:r>
      <w:r w:rsidRPr="00267282">
        <w:rPr>
          <w:rFonts w:cstheme="minorHAnsi"/>
        </w:rPr>
        <w:t>Пар</w:t>
      </w:r>
      <w:r w:rsidRPr="00267282">
        <w:rPr>
          <w:rFonts w:cstheme="minorHAnsi"/>
        </w:rPr>
        <w:t>аметры синусоидальных величин.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Расчет неразветвленной цепи R, L, </w:t>
      </w:r>
      <w:proofErr w:type="gramStart"/>
      <w:r w:rsidRPr="00267282">
        <w:rPr>
          <w:rFonts w:cstheme="minorHAnsi"/>
        </w:rPr>
        <w:t>С</w:t>
      </w:r>
      <w:proofErr w:type="gramEnd"/>
      <w:r w:rsidRPr="00267282">
        <w:rPr>
          <w:rFonts w:cstheme="minorHAnsi"/>
        </w:rPr>
        <w:t xml:space="preserve"> </w:t>
      </w:r>
      <w:proofErr w:type="gramStart"/>
      <w:r w:rsidRPr="00267282">
        <w:rPr>
          <w:rFonts w:cstheme="minorHAnsi"/>
        </w:rPr>
        <w:t>при</w:t>
      </w:r>
      <w:proofErr w:type="gramEnd"/>
      <w:r w:rsidRPr="00267282">
        <w:rPr>
          <w:rFonts w:cstheme="minorHAnsi"/>
        </w:rPr>
        <w:t xml:space="preserve"> подключении ее к сети переменного </w:t>
      </w:r>
      <w:r w:rsidRPr="00267282">
        <w:rPr>
          <w:rFonts w:cstheme="minorHAnsi"/>
        </w:rPr>
        <w:t>тока</w:t>
      </w:r>
      <w:r w:rsidRPr="00267282">
        <w:rPr>
          <w:rFonts w:cstheme="minorHAnsi"/>
        </w:rPr>
        <w:t>.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Трансформаторы. Принцип работы. Конструкция. Назначение.</w:t>
      </w:r>
      <w:r w:rsidRPr="00267282">
        <w:rPr>
          <w:rFonts w:cstheme="minorHAnsi"/>
        </w:rPr>
        <w:t xml:space="preserve"> </w:t>
      </w:r>
      <w:r w:rsidRPr="00267282">
        <w:rPr>
          <w:rFonts w:cstheme="minorHAnsi"/>
        </w:rPr>
        <w:t>•Трехфазный асинхронный двигатель. Конструкция, принцип работы.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Мощность симметричной и несимметричной трехфазной цепи.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Потери в трансформаторе и методы их определения.</w:t>
      </w:r>
      <w:r w:rsidRPr="00267282">
        <w:rPr>
          <w:rFonts w:cstheme="minorHAnsi"/>
        </w:rPr>
        <w:t xml:space="preserve"> </w:t>
      </w:r>
      <w:r w:rsidRPr="00267282">
        <w:rPr>
          <w:rFonts w:cstheme="minorHAnsi"/>
        </w:rPr>
        <w:t>•Трехфазный асинхронный двигатель. Достоинства. Конструкция роторов. Обозначения на схемах.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Основные характеристики трансформатора. • Трехфазный асинхронный двигатель. Понятие о п</w:t>
      </w:r>
      <w:r w:rsidRPr="00267282">
        <w:rPr>
          <w:rFonts w:cstheme="minorHAnsi"/>
        </w:rPr>
        <w:t>олучении вращающегося магнитног</w:t>
      </w:r>
      <w:r w:rsidRPr="00267282">
        <w:rPr>
          <w:rFonts w:cstheme="minorHAnsi"/>
        </w:rPr>
        <w:t>о</w:t>
      </w:r>
      <w:r w:rsidRPr="00267282">
        <w:rPr>
          <w:rFonts w:cstheme="minorHAnsi"/>
        </w:rPr>
        <w:t xml:space="preserve"> поля. Принцип работы двигателя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Явление резонанса напряжений и токов в цепях переменного тока. •Скорость вращения и скольжение трехфазного асинхронного электродвигателя</w:t>
      </w:r>
      <w:r w:rsidRPr="00267282">
        <w:rPr>
          <w:rFonts w:cstheme="minorHAnsi"/>
        </w:rPr>
        <w:t>.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Переменный синусоидальный ток. Разветвленная ц</w:t>
      </w:r>
      <w:r w:rsidRPr="00267282">
        <w:rPr>
          <w:rFonts w:cstheme="minorHAnsi"/>
        </w:rPr>
        <w:t xml:space="preserve">епь с R, L, С элементами. </w:t>
      </w:r>
      <w:r w:rsidRPr="00267282">
        <w:rPr>
          <w:rFonts w:cstheme="minorHAnsi"/>
        </w:rPr>
        <w:t>•Механическая характеристика тре</w:t>
      </w:r>
      <w:r w:rsidRPr="00267282">
        <w:rPr>
          <w:rFonts w:cstheme="minorHAnsi"/>
        </w:rPr>
        <w:t>хфазного асинхронного двигателя.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Двигатели постоянного тока. Назначение, конструкция, принцип </w:t>
      </w:r>
      <w:r w:rsidRPr="00267282">
        <w:rPr>
          <w:rFonts w:cstheme="minorHAnsi"/>
        </w:rPr>
        <w:t>работы.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Трехфазные цепи. Расчет токов при несимметричной нагрузке при соединении</w:t>
      </w:r>
      <w:r w:rsidRPr="00267282">
        <w:rPr>
          <w:rFonts w:cstheme="minorHAnsi"/>
        </w:rPr>
        <w:t xml:space="preserve"> треугольником. </w:t>
      </w:r>
      <w:r w:rsidRPr="00267282">
        <w:rPr>
          <w:rFonts w:cstheme="minorHAnsi"/>
        </w:rPr>
        <w:t>•</w:t>
      </w:r>
      <w:r w:rsidRPr="00267282">
        <w:rPr>
          <w:rFonts w:cstheme="minorHAnsi"/>
        </w:rPr>
        <w:t>Трехфазные асинхронные двигатели. Регулирование скорости.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Трехфазные цепи. Основные понятия. Достоинства. Формы представления 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Мощность переменного тока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Измерительные трансформаторы. Автотрансформатор.</w:t>
      </w:r>
      <w:r w:rsidRPr="00267282">
        <w:rPr>
          <w:rFonts w:cstheme="minorHAnsi"/>
        </w:rPr>
        <w:t xml:space="preserve"> •</w:t>
      </w:r>
      <w:r w:rsidRPr="00267282">
        <w:rPr>
          <w:rFonts w:cstheme="minorHAnsi"/>
        </w:rPr>
        <w:t>Законы Кирхгофа.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Способы пуска трехфазных асинхронных двигателей.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Коэффициент мощности. Экономические показатели коэффициента мощности. </w:t>
      </w:r>
      <w:r w:rsidR="0025509D" w:rsidRPr="00267282">
        <w:rPr>
          <w:rFonts w:cstheme="minorHAnsi"/>
        </w:rPr>
        <w:t xml:space="preserve"> </w:t>
      </w:r>
      <w:r w:rsidR="0025509D" w:rsidRPr="00267282">
        <w:rPr>
          <w:rFonts w:cstheme="minorHAnsi"/>
        </w:rPr>
        <w:t>•</w:t>
      </w:r>
      <w:r w:rsidRPr="00267282">
        <w:rPr>
          <w:rFonts w:cstheme="minorHAnsi"/>
        </w:rPr>
        <w:t>Расчет электрических цепей. Условие допустимого нагрева проводников током</w:t>
      </w:r>
      <w:r w:rsidR="0025509D" w:rsidRPr="00267282">
        <w:rPr>
          <w:rFonts w:cstheme="minorHAnsi"/>
        </w:rPr>
        <w:t>.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Несимметричная трехфазная цепь, соединенная звездой с нейтральным проводом</w:t>
      </w:r>
      <w:r w:rsidR="0025509D" w:rsidRPr="00267282">
        <w:rPr>
          <w:rFonts w:cstheme="minorHAnsi"/>
        </w:rPr>
        <w:t xml:space="preserve">. </w:t>
      </w:r>
      <w:r w:rsidR="0025509D" w:rsidRPr="00267282">
        <w:rPr>
          <w:rFonts w:cstheme="minorHAnsi"/>
        </w:rPr>
        <w:t>•</w:t>
      </w:r>
      <w:r w:rsidRPr="00267282">
        <w:rPr>
          <w:rFonts w:cstheme="minorHAnsi"/>
        </w:rPr>
        <w:t xml:space="preserve">Устройство защитного отклонения (УЗО). Назначение, принцип действия. 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Несимметричная трехфазн</w:t>
      </w:r>
      <w:r w:rsidR="0025509D" w:rsidRPr="00267282">
        <w:rPr>
          <w:rFonts w:cstheme="minorHAnsi"/>
        </w:rPr>
        <w:t>ая цепь, соединенная треугольником.</w:t>
      </w:r>
      <w:r w:rsidRPr="00267282">
        <w:rPr>
          <w:rFonts w:cstheme="minorHAnsi"/>
        </w:rPr>
        <w:t xml:space="preserve"> Векторная диаграмма.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Симметричная трехфазная цепь при соединении звездой и тре</w:t>
      </w:r>
      <w:r w:rsidR="0025509D" w:rsidRPr="00267282">
        <w:rPr>
          <w:rFonts w:cstheme="minorHAnsi"/>
        </w:rPr>
        <w:t xml:space="preserve">угольником. Векторные диаграммы. 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 Потери в трансформаторе. Способы определения потерь.</w:t>
      </w:r>
      <w:r w:rsidR="0025509D" w:rsidRPr="00267282">
        <w:rPr>
          <w:rFonts w:cstheme="minorHAnsi"/>
        </w:rPr>
        <w:t xml:space="preserve"> </w:t>
      </w:r>
      <w:r w:rsidR="0025509D" w:rsidRPr="00267282">
        <w:rPr>
          <w:rFonts w:cstheme="minorHAnsi"/>
        </w:rPr>
        <w:t>•</w:t>
      </w:r>
      <w:r w:rsidRPr="00267282">
        <w:rPr>
          <w:rFonts w:cstheme="minorHAnsi"/>
        </w:rPr>
        <w:t>Трехфазный синхронный двигатель, генератор. Назначение, конструкция, принцип работы.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Трехфазный трансформатор. Сварочный трансформатор. 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Автотрансформатор, ЛАТР, измерительные трансформаторы.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Расчет электрических цепей, условие допустимой потери напряжения.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Треугольники с</w:t>
      </w:r>
      <w:r w:rsidR="0025509D" w:rsidRPr="00267282">
        <w:rPr>
          <w:rFonts w:cstheme="minorHAnsi"/>
        </w:rPr>
        <w:t>опротивления, токов, напряжения мощностей в цепях с R, L. С.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Экономическое значение коэффициента мощности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Методы расчета разветвленных электрических цепей.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Трехфазные цепи. Мощность при симметричной и несимметричной нагрузках</w:t>
      </w:r>
      <w:r w:rsidR="0025509D" w:rsidRPr="00267282">
        <w:rPr>
          <w:rFonts w:cstheme="minorHAnsi"/>
        </w:rPr>
        <w:t>.</w:t>
      </w:r>
    </w:p>
    <w:p w:rsidR="0025509D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lastRenderedPageBreak/>
        <w:t>Трехфазные синхронные машины. Назначение, конструкция.</w:t>
      </w:r>
    </w:p>
    <w:p w:rsidR="005A3ABF" w:rsidRPr="00267282" w:rsidRDefault="005A3ABF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Трехфазные цепи. Соединение треугольником. Расчет токов</w:t>
      </w:r>
      <w:r w:rsidR="0025509D" w:rsidRPr="00267282">
        <w:rPr>
          <w:rFonts w:cstheme="minorHAnsi"/>
        </w:rPr>
        <w:t>.</w:t>
      </w:r>
    </w:p>
    <w:p w:rsidR="00E02400" w:rsidRPr="00267282" w:rsidRDefault="00E02400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Трехфазный выпрямитель с нейтральным выводом.</w:t>
      </w:r>
    </w:p>
    <w:p w:rsidR="00E02400" w:rsidRPr="00267282" w:rsidRDefault="00E02400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Трехфазные цепи. Соединение звездой. Определение токов.</w:t>
      </w:r>
    </w:p>
    <w:p w:rsidR="00267282" w:rsidRDefault="00E02400" w:rsidP="00267282">
      <w:pPr>
        <w:pStyle w:val="a3"/>
        <w:numPr>
          <w:ilvl w:val="0"/>
          <w:numId w:val="2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Т</w:t>
      </w:r>
      <w:r w:rsidRPr="00267282">
        <w:rPr>
          <w:rFonts w:cstheme="minorHAnsi"/>
        </w:rPr>
        <w:t>рехфазные цепи</w:t>
      </w:r>
      <w:r w:rsidRPr="00267282">
        <w:rPr>
          <w:rFonts w:cstheme="minorHAnsi"/>
        </w:rPr>
        <w:t>. Достоинства. Формы представления.</w:t>
      </w:r>
    </w:p>
    <w:p w:rsidR="00267282" w:rsidRPr="00267282" w:rsidRDefault="00267282" w:rsidP="00267282">
      <w:pPr>
        <w:pStyle w:val="a3"/>
        <w:spacing w:line="360" w:lineRule="auto"/>
        <w:rPr>
          <w:rFonts w:cstheme="minorHAnsi"/>
          <w:b/>
          <w:sz w:val="24"/>
        </w:rPr>
      </w:pPr>
    </w:p>
    <w:p w:rsidR="00E02400" w:rsidRPr="00267282" w:rsidRDefault="00E02400" w:rsidP="00267282">
      <w:pPr>
        <w:pStyle w:val="a3"/>
        <w:spacing w:line="360" w:lineRule="auto"/>
        <w:rPr>
          <w:rFonts w:cstheme="minorHAnsi"/>
          <w:b/>
          <w:sz w:val="24"/>
        </w:rPr>
      </w:pPr>
      <w:r w:rsidRPr="00267282">
        <w:rPr>
          <w:rFonts w:cstheme="minorHAnsi"/>
          <w:b/>
          <w:sz w:val="24"/>
        </w:rPr>
        <w:t>Электроника.</w:t>
      </w:r>
    </w:p>
    <w:p w:rsidR="00582ACB" w:rsidRPr="00267282" w:rsidRDefault="00582A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Методы анализа электрических цепей постоянного тока при параллельном и последовательном соединении пассивных элементов. </w:t>
      </w:r>
      <w:r w:rsidRPr="00267282">
        <w:rPr>
          <w:rFonts w:cstheme="minorHAnsi"/>
        </w:rPr>
        <w:t>•</w:t>
      </w:r>
      <w:r w:rsidRPr="00267282">
        <w:rPr>
          <w:rFonts w:cstheme="minorHAnsi"/>
        </w:rPr>
        <w:t xml:space="preserve">Процессы в </w:t>
      </w:r>
      <w:r w:rsidRPr="00267282">
        <w:rPr>
          <w:rFonts w:cstheme="minorHAnsi"/>
          <w:lang w:val="en-US"/>
        </w:rPr>
        <w:t>p</w:t>
      </w:r>
      <w:r w:rsidRPr="00267282">
        <w:rPr>
          <w:rFonts w:cstheme="minorHAnsi"/>
        </w:rPr>
        <w:t>-</w:t>
      </w:r>
      <w:r w:rsidRPr="00267282">
        <w:rPr>
          <w:rFonts w:cstheme="minorHAnsi"/>
          <w:lang w:val="en-US"/>
        </w:rPr>
        <w:t>n</w:t>
      </w:r>
      <w:r w:rsidRPr="00267282">
        <w:rPr>
          <w:rFonts w:cstheme="minorHAnsi"/>
        </w:rPr>
        <w:t xml:space="preserve"> переходе. Полупроводниковый диод.</w:t>
      </w:r>
    </w:p>
    <w:p w:rsidR="00582ACB" w:rsidRPr="00267282" w:rsidRDefault="00582A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  <w:i/>
        </w:rPr>
      </w:pPr>
      <w:r w:rsidRPr="00267282">
        <w:rPr>
          <w:rFonts w:cstheme="minorHAnsi"/>
        </w:rPr>
        <w:t xml:space="preserve">Методы анализа электрических цепей постоянного тока при параллельном и </w:t>
      </w:r>
      <w:r w:rsidRPr="00267282">
        <w:rPr>
          <w:rFonts w:cstheme="minorHAnsi"/>
        </w:rPr>
        <w:t>смешанном</w:t>
      </w:r>
      <w:r w:rsidRPr="00267282">
        <w:rPr>
          <w:rFonts w:cstheme="minorHAnsi"/>
        </w:rPr>
        <w:t xml:space="preserve"> соединении пассивных элементов.</w:t>
      </w:r>
      <w:r w:rsidRPr="00267282">
        <w:rPr>
          <w:rFonts w:cstheme="minorHAnsi"/>
        </w:rPr>
        <w:t xml:space="preserve"> </w:t>
      </w:r>
      <w:r w:rsidRPr="00267282">
        <w:rPr>
          <w:rFonts w:cstheme="minorHAnsi"/>
        </w:rPr>
        <w:t>•</w:t>
      </w:r>
      <w:r w:rsidRPr="00267282">
        <w:rPr>
          <w:rFonts w:cstheme="minorHAnsi"/>
          <w:i/>
        </w:rPr>
        <w:t>Тиристор. Устройство, назначение.</w:t>
      </w:r>
    </w:p>
    <w:p w:rsidR="00582ACB" w:rsidRPr="00267282" w:rsidRDefault="00582A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Биполярный транзистор. Входные характеристики в схеме с ОЭ.</w:t>
      </w:r>
    </w:p>
    <w:p w:rsidR="00582ACB" w:rsidRPr="00267282" w:rsidRDefault="00582A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Коэффициент сглаживания сглаживающих фильтров. </w:t>
      </w:r>
      <w:r w:rsidRPr="00267282">
        <w:rPr>
          <w:rFonts w:cstheme="minorHAnsi"/>
        </w:rPr>
        <w:t>•</w:t>
      </w:r>
      <w:r w:rsidRPr="00267282">
        <w:rPr>
          <w:rFonts w:cstheme="minorHAnsi"/>
        </w:rPr>
        <w:t>Однополупериодный выпрямитель.</w:t>
      </w:r>
    </w:p>
    <w:p w:rsidR="00582ACB" w:rsidRPr="00267282" w:rsidRDefault="00582A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Двухполупериодный мостовой выпрямитель.</w:t>
      </w:r>
    </w:p>
    <w:p w:rsidR="00582ACB" w:rsidRPr="00267282" w:rsidRDefault="00582A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Двухполупериодный выпрямитель</w:t>
      </w:r>
      <w:r w:rsidR="002459CB" w:rsidRPr="00267282">
        <w:rPr>
          <w:rFonts w:cstheme="minorHAnsi"/>
        </w:rPr>
        <w:t xml:space="preserve"> со средней точкой трансформатора</w:t>
      </w:r>
      <w:r w:rsidRPr="00267282">
        <w:rPr>
          <w:rFonts w:cstheme="minorHAnsi"/>
        </w:rPr>
        <w:t>.</w:t>
      </w:r>
    </w:p>
    <w:p w:rsidR="00582A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Биполярный транзистор.  </w:t>
      </w:r>
      <w:r w:rsidRPr="00267282">
        <w:rPr>
          <w:rFonts w:cstheme="minorHAnsi"/>
        </w:rPr>
        <w:t xml:space="preserve">Входные </w:t>
      </w:r>
      <w:r w:rsidRPr="00267282">
        <w:rPr>
          <w:rFonts w:cstheme="minorHAnsi"/>
        </w:rPr>
        <w:t xml:space="preserve">и выходные </w:t>
      </w:r>
      <w:r w:rsidRPr="00267282">
        <w:rPr>
          <w:rFonts w:cstheme="minorHAnsi"/>
        </w:rPr>
        <w:t>характеристики в схеме с ОЭ.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  <w:i/>
        </w:rPr>
      </w:pPr>
      <w:r w:rsidRPr="00267282">
        <w:rPr>
          <w:rFonts w:cstheme="minorHAnsi"/>
          <w:i/>
        </w:rPr>
        <w:t>Трехфазный выпрямитель с нейтральным проводом.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  <w:i/>
        </w:rPr>
      </w:pPr>
      <w:r w:rsidRPr="00267282">
        <w:rPr>
          <w:rFonts w:cstheme="minorHAnsi"/>
        </w:rPr>
        <w:t>Коэффициент пульсаций выпрямленного нап</w:t>
      </w:r>
      <w:bookmarkStart w:id="0" w:name="_GoBack"/>
      <w:bookmarkEnd w:id="0"/>
      <w:r w:rsidRPr="00267282">
        <w:rPr>
          <w:rFonts w:cstheme="minorHAnsi"/>
        </w:rPr>
        <w:t xml:space="preserve">ряжения. </w:t>
      </w:r>
      <w:r w:rsidRPr="00267282">
        <w:rPr>
          <w:rFonts w:cstheme="minorHAnsi"/>
        </w:rPr>
        <w:t>•</w:t>
      </w:r>
      <w:proofErr w:type="gramStart"/>
      <w:r w:rsidRPr="00267282">
        <w:rPr>
          <w:rFonts w:cstheme="minorHAnsi"/>
          <w:i/>
        </w:rPr>
        <w:t>Резистивно-емкостной</w:t>
      </w:r>
      <w:proofErr w:type="gramEnd"/>
      <w:r w:rsidRPr="00267282">
        <w:rPr>
          <w:rFonts w:cstheme="minorHAnsi"/>
          <w:i/>
        </w:rPr>
        <w:t xml:space="preserve"> усилитель. Принцип действия и схема.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Температурная стабилизация усилительного каскада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Светодиоды, фотодиоды. </w:t>
      </w:r>
      <w:r w:rsidRPr="00267282">
        <w:rPr>
          <w:rFonts w:cstheme="minorHAnsi"/>
        </w:rPr>
        <w:t>•</w:t>
      </w:r>
      <w:r w:rsidRPr="00267282">
        <w:rPr>
          <w:rFonts w:cstheme="minorHAnsi"/>
        </w:rPr>
        <w:t>Амплитудно-частотная характеристика усилителя с ОЭ.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Коэффициент пульсации выпрямителя.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Коэффициент сглаживания фильтра. Индуктивный сглаживающий фильтр.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Коэффициент сглаживания емкостного фильтра. </w:t>
      </w:r>
      <w:proofErr w:type="gramStart"/>
      <w:r w:rsidRPr="00267282">
        <w:rPr>
          <w:rFonts w:cstheme="minorHAnsi"/>
        </w:rPr>
        <w:t>Емкостной</w:t>
      </w:r>
      <w:proofErr w:type="gramEnd"/>
      <w:r w:rsidRPr="00267282">
        <w:rPr>
          <w:rFonts w:cstheme="minorHAnsi"/>
        </w:rPr>
        <w:t xml:space="preserve"> сглаживающий фильтр.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  <w:lang w:val="en-US"/>
        </w:rPr>
        <w:t>R</w:t>
      </w:r>
      <w:r w:rsidRPr="00267282">
        <w:rPr>
          <w:rFonts w:cstheme="minorHAnsi"/>
        </w:rPr>
        <w:t>-</w:t>
      </w:r>
      <w:r w:rsidRPr="00267282">
        <w:rPr>
          <w:rFonts w:cstheme="minorHAnsi"/>
          <w:lang w:val="en-US"/>
        </w:rPr>
        <w:t>C</w:t>
      </w:r>
      <w:r w:rsidRPr="00267282">
        <w:rPr>
          <w:rFonts w:cstheme="minorHAnsi"/>
        </w:rPr>
        <w:t xml:space="preserve"> генераторы синусоидальных колебаний.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Электронные </w:t>
      </w:r>
      <w:r w:rsidRPr="00267282">
        <w:rPr>
          <w:rFonts w:cstheme="minorHAnsi"/>
        </w:rPr>
        <w:t>генераторы синусоидальных колебаний</w:t>
      </w:r>
      <w:r w:rsidRPr="00267282">
        <w:rPr>
          <w:rFonts w:cstheme="minorHAnsi"/>
        </w:rPr>
        <w:t>. (</w:t>
      </w:r>
      <w:r w:rsidRPr="00267282">
        <w:rPr>
          <w:rFonts w:cstheme="minorHAnsi"/>
          <w:lang w:val="en-US"/>
        </w:rPr>
        <w:t>L</w:t>
      </w:r>
      <w:r w:rsidRPr="00267282">
        <w:rPr>
          <w:rFonts w:cstheme="minorHAnsi"/>
        </w:rPr>
        <w:t>-</w:t>
      </w:r>
      <w:r w:rsidRPr="00267282">
        <w:rPr>
          <w:rFonts w:cstheme="minorHAnsi"/>
          <w:lang w:val="en-US"/>
        </w:rPr>
        <w:t>C</w:t>
      </w:r>
      <w:r w:rsidRPr="00267282">
        <w:rPr>
          <w:rFonts w:cstheme="minorHAnsi"/>
        </w:rPr>
        <w:t xml:space="preserve"> генераторы)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Избирательные усилители (резонансные).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Кварцевая стабилизация частоты автогенераторов. Схема кварцевого автогенератора.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Способы обеспечения </w:t>
      </w:r>
      <w:r w:rsidRPr="00267282">
        <w:rPr>
          <w:rFonts w:cstheme="minorHAnsi"/>
          <w:lang w:val="en-US"/>
        </w:rPr>
        <w:t>p</w:t>
      </w:r>
      <w:r w:rsidRPr="00267282">
        <w:rPr>
          <w:rFonts w:cstheme="minorHAnsi"/>
        </w:rPr>
        <w:t xml:space="preserve"> и </w:t>
      </w:r>
      <w:r w:rsidRPr="00267282">
        <w:rPr>
          <w:rFonts w:cstheme="minorHAnsi"/>
          <w:lang w:val="en-US"/>
        </w:rPr>
        <w:t>n</w:t>
      </w:r>
      <w:r w:rsidRPr="00267282">
        <w:rPr>
          <w:rFonts w:cstheme="minorHAnsi"/>
        </w:rPr>
        <w:t xml:space="preserve"> проводимости полупроводниковых материалов.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Избирательные усилители с  </w:t>
      </w:r>
      <w:r w:rsidRPr="00267282">
        <w:rPr>
          <w:rFonts w:cstheme="minorHAnsi"/>
          <w:lang w:val="en-US"/>
        </w:rPr>
        <w:t>R</w:t>
      </w:r>
      <w:r w:rsidRPr="00267282">
        <w:rPr>
          <w:rFonts w:cstheme="minorHAnsi"/>
        </w:rPr>
        <w:t>-</w:t>
      </w:r>
      <w:r w:rsidRPr="00267282">
        <w:rPr>
          <w:rFonts w:cstheme="minorHAnsi"/>
          <w:lang w:val="en-US"/>
        </w:rPr>
        <w:t>C</w:t>
      </w:r>
      <w:r w:rsidRPr="00267282">
        <w:rPr>
          <w:rFonts w:cstheme="minorHAnsi"/>
        </w:rPr>
        <w:t xml:space="preserve"> фильтрами. </w:t>
      </w:r>
      <w:r w:rsidRPr="00267282">
        <w:rPr>
          <w:rFonts w:cstheme="minorHAnsi"/>
        </w:rPr>
        <w:t>•</w:t>
      </w:r>
      <w:r w:rsidRPr="00267282">
        <w:rPr>
          <w:rFonts w:cstheme="minorHAnsi"/>
          <w:i/>
        </w:rPr>
        <w:t>Трехфазный мостовой выпрямитель</w:t>
      </w:r>
      <w:r w:rsidRPr="00267282">
        <w:rPr>
          <w:rFonts w:cstheme="minorHAnsi"/>
        </w:rPr>
        <w:t>.</w:t>
      </w:r>
    </w:p>
    <w:p w:rsidR="002459CB" w:rsidRPr="00267282" w:rsidRDefault="002459CB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  <w:lang w:val="en-US"/>
        </w:rPr>
        <w:t>R</w:t>
      </w:r>
      <w:r w:rsidRPr="00267282">
        <w:rPr>
          <w:rFonts w:cstheme="minorHAnsi"/>
        </w:rPr>
        <w:t>-</w:t>
      </w:r>
      <w:r w:rsidRPr="00267282">
        <w:rPr>
          <w:rFonts w:cstheme="minorHAnsi"/>
          <w:lang w:val="en-US"/>
        </w:rPr>
        <w:t>C</w:t>
      </w:r>
      <w:r w:rsidRPr="00267282">
        <w:rPr>
          <w:rFonts w:cstheme="minorHAnsi"/>
        </w:rPr>
        <w:t xml:space="preserve"> автогенераторы на транзисторах. </w:t>
      </w:r>
      <w:r w:rsidRPr="00267282">
        <w:rPr>
          <w:rFonts w:cstheme="minorHAnsi"/>
        </w:rPr>
        <w:t>•</w:t>
      </w:r>
      <w:r w:rsidRPr="00267282">
        <w:rPr>
          <w:rFonts w:cstheme="minorHAnsi"/>
        </w:rPr>
        <w:t>Управляемые выпрямители.</w:t>
      </w:r>
    </w:p>
    <w:p w:rsidR="002459CB" w:rsidRPr="00267282" w:rsidRDefault="00081267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  <w:i/>
        </w:rPr>
      </w:pPr>
      <w:proofErr w:type="gramStart"/>
      <w:r w:rsidRPr="00267282">
        <w:rPr>
          <w:rFonts w:cstheme="minorHAnsi"/>
          <w:i/>
          <w:lang w:val="en-US"/>
        </w:rPr>
        <w:t>h-</w:t>
      </w:r>
      <w:r w:rsidRPr="00267282">
        <w:rPr>
          <w:rFonts w:cstheme="minorHAnsi"/>
          <w:i/>
        </w:rPr>
        <w:t>параметры</w:t>
      </w:r>
      <w:proofErr w:type="gramEnd"/>
      <w:r w:rsidRPr="00267282">
        <w:rPr>
          <w:rFonts w:cstheme="minorHAnsi"/>
          <w:i/>
        </w:rPr>
        <w:t xml:space="preserve"> транзисторов.</w:t>
      </w:r>
    </w:p>
    <w:p w:rsidR="00081267" w:rsidRPr="00267282" w:rsidRDefault="00081267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Схема замещения усилителя с резистивно – емкостной связью.  </w:t>
      </w:r>
      <w:r w:rsidRPr="00267282">
        <w:rPr>
          <w:rFonts w:cstheme="minorHAnsi"/>
          <w:i/>
        </w:rPr>
        <w:t>•</w:t>
      </w:r>
      <w:r w:rsidRPr="00267282">
        <w:rPr>
          <w:rFonts w:cstheme="minorHAnsi"/>
          <w:i/>
        </w:rPr>
        <w:t>Усилитель постоянного тока.</w:t>
      </w:r>
      <w:r w:rsidRPr="00267282">
        <w:rPr>
          <w:rFonts w:cstheme="minorHAnsi"/>
        </w:rPr>
        <w:t xml:space="preserve"> </w:t>
      </w:r>
      <w:r w:rsidRPr="00267282">
        <w:rPr>
          <w:rFonts w:cstheme="minorHAnsi"/>
        </w:rPr>
        <w:t>•</w:t>
      </w:r>
      <w:r w:rsidRPr="00267282">
        <w:rPr>
          <w:rFonts w:cstheme="minorHAnsi"/>
        </w:rPr>
        <w:t>Понятие о частотных искажениях. Коэффициент частотных искажений.</w:t>
      </w:r>
    </w:p>
    <w:p w:rsidR="00081267" w:rsidRPr="00267282" w:rsidRDefault="00081267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  <w:i/>
        </w:rPr>
        <w:t>Мультивибратор.</w:t>
      </w:r>
      <w:r w:rsidRPr="00267282">
        <w:rPr>
          <w:rFonts w:cstheme="minorHAnsi"/>
        </w:rPr>
        <w:t xml:space="preserve"> </w:t>
      </w:r>
      <w:r w:rsidRPr="00267282">
        <w:rPr>
          <w:rFonts w:cstheme="minorHAnsi"/>
        </w:rPr>
        <w:t>•</w:t>
      </w:r>
      <w:r w:rsidRPr="00267282">
        <w:rPr>
          <w:rFonts w:cstheme="minorHAnsi"/>
        </w:rPr>
        <w:t>Обратные связи в усилителях. Условия самовозбуждения автогенераторов.</w:t>
      </w:r>
    </w:p>
    <w:p w:rsidR="00081267" w:rsidRPr="00267282" w:rsidRDefault="00081267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 xml:space="preserve">Триггер. </w:t>
      </w:r>
      <w:r w:rsidRPr="00267282">
        <w:rPr>
          <w:rFonts w:cstheme="minorHAnsi"/>
        </w:rPr>
        <w:t>•</w:t>
      </w:r>
      <w:r w:rsidRPr="00267282">
        <w:rPr>
          <w:rFonts w:cstheme="minorHAnsi"/>
        </w:rPr>
        <w:t>Полевые транзисторы. Выходные и</w:t>
      </w:r>
      <w:proofErr w:type="gramStart"/>
      <w:r w:rsidRPr="00267282">
        <w:rPr>
          <w:rFonts w:cstheme="minorHAnsi"/>
        </w:rPr>
        <w:t xml:space="preserve"> ?</w:t>
      </w:r>
      <w:proofErr w:type="gramEnd"/>
      <w:r w:rsidRPr="00267282">
        <w:rPr>
          <w:rFonts w:cstheme="minorHAnsi"/>
        </w:rPr>
        <w:t>?? характеристики.</w:t>
      </w:r>
    </w:p>
    <w:p w:rsidR="00081267" w:rsidRPr="00267282" w:rsidRDefault="00081267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  <w:i/>
        </w:rPr>
      </w:pPr>
      <w:r w:rsidRPr="00267282">
        <w:rPr>
          <w:rFonts w:cstheme="minorHAnsi"/>
          <w:i/>
        </w:rPr>
        <w:t xml:space="preserve"> Г и </w:t>
      </w:r>
      <w:proofErr w:type="gramStart"/>
      <w:r w:rsidRPr="00267282">
        <w:rPr>
          <w:rFonts w:cstheme="minorHAnsi"/>
          <w:i/>
        </w:rPr>
        <w:t>П</w:t>
      </w:r>
      <w:proofErr w:type="gramEnd"/>
      <w:r w:rsidRPr="00267282">
        <w:rPr>
          <w:rFonts w:cstheme="minorHAnsi"/>
          <w:i/>
        </w:rPr>
        <w:t xml:space="preserve"> образные сглаживающие фильтры</w:t>
      </w:r>
      <w:r w:rsidR="00267282" w:rsidRPr="00267282">
        <w:rPr>
          <w:rFonts w:cstheme="minorHAnsi"/>
          <w:i/>
        </w:rPr>
        <w:t>.</w:t>
      </w:r>
    </w:p>
    <w:p w:rsidR="00081267" w:rsidRPr="00267282" w:rsidRDefault="00081267" w:rsidP="00267282">
      <w:pPr>
        <w:pStyle w:val="a3"/>
        <w:numPr>
          <w:ilvl w:val="0"/>
          <w:numId w:val="3"/>
        </w:numPr>
        <w:spacing w:line="360" w:lineRule="auto"/>
        <w:rPr>
          <w:rFonts w:cstheme="minorHAnsi"/>
        </w:rPr>
      </w:pPr>
      <w:r w:rsidRPr="00267282">
        <w:rPr>
          <w:rFonts w:cstheme="minorHAnsi"/>
        </w:rPr>
        <w:t>Схемы логических элементов «или» «и» «не».</w:t>
      </w:r>
    </w:p>
    <w:sectPr w:rsidR="00081267" w:rsidRPr="00267282" w:rsidSect="002672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534EC"/>
    <w:multiLevelType w:val="hybridMultilevel"/>
    <w:tmpl w:val="07524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BC6AFD"/>
    <w:multiLevelType w:val="hybridMultilevel"/>
    <w:tmpl w:val="7EDC5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5564"/>
    <w:multiLevelType w:val="hybridMultilevel"/>
    <w:tmpl w:val="CF9E8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ABF"/>
    <w:rsid w:val="000408CF"/>
    <w:rsid w:val="00081267"/>
    <w:rsid w:val="002459CB"/>
    <w:rsid w:val="0025509D"/>
    <w:rsid w:val="00267282"/>
    <w:rsid w:val="00582ACB"/>
    <w:rsid w:val="005A3ABF"/>
    <w:rsid w:val="008F5D41"/>
    <w:rsid w:val="00E0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A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A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AllForMGSU.ru;</dc:title>
  <dc:creator>AllForMGSU.ru</dc:creator>
  <cp:keywords>AllForMGSU.ru</cp:keywords>
  <cp:lastModifiedBy>Кашинцев</cp:lastModifiedBy>
  <cp:revision>1</cp:revision>
  <dcterms:created xsi:type="dcterms:W3CDTF">2014-01-11T12:57:00Z</dcterms:created>
  <dcterms:modified xsi:type="dcterms:W3CDTF">2014-01-11T17:47:00Z</dcterms:modified>
  <cp:category>AllForMGSU.ru</cp:category>
  <cp:contentStatus>AllForMGSU.ru;</cp:contentStatus>
</cp:coreProperties>
</file>